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8DD0946" w14:textId="77777777" w:rsidR="00B40850" w:rsidRPr="00874C96" w:rsidRDefault="00874C96">
      <w:r w:rsidRPr="00874C96">
        <w:t>Case Study:  Coca Cola</w:t>
      </w:r>
    </w:p>
    <w:p w14:paraId="62B9B119" w14:textId="77777777" w:rsidR="00874C96" w:rsidRPr="00874C96" w:rsidRDefault="00874C96"/>
    <w:p w14:paraId="08CBF0CA" w14:textId="77777777" w:rsidR="00874C96" w:rsidRPr="00874C96" w:rsidRDefault="00874C96" w:rsidP="00874C96">
      <w:pPr>
        <w:rPr>
          <w:rFonts w:eastAsia="Times New Roman" w:cs="Times New Roman"/>
        </w:rPr>
      </w:pPr>
      <w:proofErr w:type="gramStart"/>
      <w:r w:rsidRPr="00874C96">
        <w:rPr>
          <w:rFonts w:eastAsia="Times New Roman" w:cs="Times New Roman"/>
        </w:rPr>
        <w:t>Coca Cola was invented by Doctor John Pemberton, a pharmacist,</w:t>
      </w:r>
      <w:proofErr w:type="gramEnd"/>
      <w:r w:rsidRPr="00874C96">
        <w:rPr>
          <w:rFonts w:eastAsia="Times New Roman" w:cs="Times New Roman"/>
        </w:rPr>
        <w:t xml:space="preserve"> in 1886 in his back yard in Atlanta, Georgia.   His bookkeeper, Frank Robinson came up with the name and the flowing letters that don coke cans until this day.  The drink was initially sold at one soda fountain in Atlanta, bring in about $50 a day in revenue, while production costs equaled over $70, obviously operating at a loss.  A year after its inception, another pharmacist, </w:t>
      </w:r>
      <w:proofErr w:type="spellStart"/>
      <w:r w:rsidRPr="00874C96">
        <w:rPr>
          <w:rFonts w:eastAsia="Times New Roman" w:cs="Times New Roman"/>
        </w:rPr>
        <w:t>Asa</w:t>
      </w:r>
      <w:proofErr w:type="spellEnd"/>
      <w:r w:rsidRPr="00874C96">
        <w:rPr>
          <w:rFonts w:eastAsia="Times New Roman" w:cs="Times New Roman"/>
        </w:rPr>
        <w:t xml:space="preserve"> Candler bought the formula from Pemberton and through aggressive marketing made Coca Cola one of the most popular fountain drinks in America.  </w:t>
      </w:r>
    </w:p>
    <w:p w14:paraId="12E12DA8" w14:textId="77777777" w:rsidR="00874C96" w:rsidRPr="00874C96" w:rsidRDefault="00874C96" w:rsidP="00874C96">
      <w:pPr>
        <w:rPr>
          <w:rFonts w:eastAsia="Times New Roman" w:cs="Times New Roman"/>
        </w:rPr>
      </w:pPr>
    </w:p>
    <w:p w14:paraId="63A14951" w14:textId="77777777" w:rsidR="00874C96" w:rsidRPr="00874C96" w:rsidRDefault="00874C96" w:rsidP="00874C96">
      <w:pPr>
        <w:rPr>
          <w:rFonts w:eastAsia="Times New Roman" w:cs="Times New Roman"/>
        </w:rPr>
      </w:pPr>
      <w:r w:rsidRPr="00874C96">
        <w:rPr>
          <w:rFonts w:eastAsia="Times New Roman" w:cs="Times New Roman"/>
        </w:rPr>
        <w:t>As the soda fountain era came to an end, the era of bottled soft drinks and fast food restaurants began to rise and opened up a new distribution channel for Coca Cola.  Today more than 1.4 billion drinks are consumed per day around the world in over 200 countries.</w:t>
      </w:r>
      <w:r w:rsidR="00964A2B" w:rsidRPr="00964A2B">
        <w:rPr>
          <w:rFonts w:eastAsia="Times New Roman" w:cs="Times New Roman"/>
          <w:szCs w:val="20"/>
        </w:rPr>
        <w:t xml:space="preserve"> </w:t>
      </w:r>
      <w:r w:rsidR="00964A2B" w:rsidRPr="00964A2B">
        <w:rPr>
          <w:rFonts w:cs="Times New Roman"/>
          <w:szCs w:val="20"/>
        </w:rPr>
        <w:t xml:space="preserve">The Coca-Cola </w:t>
      </w:r>
      <w:r w:rsidR="00964A2B">
        <w:rPr>
          <w:rFonts w:cs="Times New Roman"/>
          <w:szCs w:val="20"/>
        </w:rPr>
        <w:t>Company is currently</w:t>
      </w:r>
      <w:r w:rsidR="00964A2B" w:rsidRPr="00964A2B">
        <w:rPr>
          <w:rFonts w:cs="Times New Roman"/>
          <w:szCs w:val="20"/>
        </w:rPr>
        <w:t xml:space="preserve"> the world's largest beverage company, with more than 500</w:t>
      </w:r>
      <w:r w:rsidR="00964A2B">
        <w:rPr>
          <w:rFonts w:cs="Times New Roman"/>
          <w:szCs w:val="20"/>
        </w:rPr>
        <w:t xml:space="preserve"> brands</w:t>
      </w:r>
      <w:r w:rsidR="00964A2B" w:rsidRPr="00964A2B">
        <w:rPr>
          <w:rFonts w:cs="Times New Roman"/>
          <w:szCs w:val="20"/>
        </w:rPr>
        <w:t xml:space="preserve">. </w:t>
      </w:r>
      <w:r w:rsidR="00964A2B">
        <w:rPr>
          <w:rFonts w:cs="Times New Roman"/>
          <w:szCs w:val="20"/>
        </w:rPr>
        <w:t>They are the number one</w:t>
      </w:r>
      <w:r w:rsidR="00964A2B" w:rsidRPr="00964A2B">
        <w:rPr>
          <w:rFonts w:cs="Times New Roman"/>
          <w:szCs w:val="20"/>
        </w:rPr>
        <w:t xml:space="preserve"> provider of sparkling beverages, ready-to-drink coffees, and juices and juice drinks</w:t>
      </w:r>
      <w:r w:rsidR="00964A2B">
        <w:rPr>
          <w:rFonts w:cs="Times New Roman"/>
          <w:szCs w:val="20"/>
        </w:rPr>
        <w:t xml:space="preserve"> in the world</w:t>
      </w:r>
      <w:r w:rsidR="00964A2B" w:rsidRPr="00964A2B">
        <w:rPr>
          <w:rFonts w:cs="Times New Roman"/>
          <w:szCs w:val="20"/>
        </w:rPr>
        <w:t>.</w:t>
      </w:r>
    </w:p>
    <w:p w14:paraId="3D86869C" w14:textId="77777777" w:rsidR="00874C96" w:rsidRPr="00874C96" w:rsidRDefault="00874C96" w:rsidP="00874C96">
      <w:pPr>
        <w:rPr>
          <w:rFonts w:eastAsia="Times New Roman" w:cs="Times New Roman"/>
        </w:rPr>
      </w:pPr>
    </w:p>
    <w:p w14:paraId="6CE6F4DF" w14:textId="77777777" w:rsidR="00874C96" w:rsidRDefault="00874C96" w:rsidP="00874C96">
      <w:pPr>
        <w:rPr>
          <w:rFonts w:eastAsia="Times New Roman" w:cs="Times New Roman"/>
        </w:rPr>
      </w:pPr>
      <w:r w:rsidRPr="00874C96">
        <w:rPr>
          <w:rFonts w:eastAsia="Times New Roman" w:cs="Times New Roman"/>
        </w:rPr>
        <w:t xml:space="preserve">According to Coca Cola’s 2012-2013 Sustainability Report, “At Coca-Cola, sustainability is a critical component of our business strategy. It is about improving lives, creating jobs, increasing opportunity, preserving resources and meeting needs for the communities we proudly serve around the globe,” said </w:t>
      </w:r>
      <w:proofErr w:type="spellStart"/>
      <w:r w:rsidRPr="00874C96">
        <w:rPr>
          <w:rFonts w:eastAsia="Times New Roman" w:cs="Times New Roman"/>
        </w:rPr>
        <w:t>Muhtar</w:t>
      </w:r>
      <w:proofErr w:type="spellEnd"/>
      <w:r w:rsidRPr="00874C96">
        <w:rPr>
          <w:rFonts w:eastAsia="Times New Roman" w:cs="Times New Roman"/>
        </w:rPr>
        <w:t xml:space="preserve"> Kent, Chairman and CEO, The Coca-Cola Company. “There are no issues that will more shape or define the 21st century than the global empowerment of </w:t>
      </w:r>
      <w:r w:rsidRPr="00874C96">
        <w:rPr>
          <w:rStyle w:val="Strong"/>
          <w:rFonts w:eastAsia="Times New Roman" w:cs="Times New Roman"/>
        </w:rPr>
        <w:t>women</w:t>
      </w:r>
      <w:r w:rsidRPr="00874C96">
        <w:rPr>
          <w:rFonts w:eastAsia="Times New Roman" w:cs="Times New Roman"/>
        </w:rPr>
        <w:t xml:space="preserve">; the management of the world’s precious </w:t>
      </w:r>
      <w:r w:rsidRPr="00874C96">
        <w:rPr>
          <w:rStyle w:val="Strong"/>
          <w:rFonts w:eastAsia="Times New Roman" w:cs="Times New Roman"/>
        </w:rPr>
        <w:t>water</w:t>
      </w:r>
      <w:r w:rsidRPr="00874C96">
        <w:rPr>
          <w:rFonts w:eastAsia="Times New Roman" w:cs="Times New Roman"/>
        </w:rPr>
        <w:t xml:space="preserve"> resources; and the </w:t>
      </w:r>
      <w:r w:rsidRPr="00874C96">
        <w:rPr>
          <w:rStyle w:val="Strong"/>
          <w:rFonts w:eastAsia="Times New Roman" w:cs="Times New Roman"/>
        </w:rPr>
        <w:t xml:space="preserve">well-being </w:t>
      </w:r>
      <w:r w:rsidRPr="00874C96">
        <w:rPr>
          <w:rFonts w:eastAsia="Times New Roman" w:cs="Times New Roman"/>
        </w:rPr>
        <w:t>of the world’s growing population.”</w:t>
      </w:r>
    </w:p>
    <w:p w14:paraId="734D05EC" w14:textId="77777777" w:rsidR="007F1F67" w:rsidRDefault="007F1F67" w:rsidP="00874C96">
      <w:pPr>
        <w:rPr>
          <w:rFonts w:eastAsia="Times New Roman" w:cs="Times New Roman"/>
        </w:rPr>
      </w:pPr>
    </w:p>
    <w:p w14:paraId="6CE912C3" w14:textId="77777777" w:rsidR="004E0E2B" w:rsidRDefault="007F1F67" w:rsidP="004E0E2B">
      <w:pPr>
        <w:rPr>
          <w:rFonts w:eastAsia="Times New Roman" w:cs="Times New Roman"/>
        </w:rPr>
      </w:pPr>
      <w:r>
        <w:rPr>
          <w:rFonts w:eastAsia="Times New Roman" w:cs="Times New Roman"/>
        </w:rPr>
        <w:t xml:space="preserve">Coca Cola’s sustainability focus is based on a framework of “Me, We, World” and has three leadership priorities:  Women, Water, and Well-being.  The focus on women addresses women entrepreneurs to help them overcome barriers to starting and operating businesses from fruit farmers to artisans in 22 countries.   In the area of sustainability, Coca Cola’s water initiative with companies and organizations throughout the world to reduce water use and deliver safe drinking water to communities in need. </w:t>
      </w:r>
      <w:r w:rsidR="004E0E2B">
        <w:rPr>
          <w:rFonts w:eastAsia="Times New Roman" w:cs="Times New Roman"/>
        </w:rPr>
        <w:t>Coca Cola partnered with DEKA to provide Slingshot</w:t>
      </w:r>
      <w:r w:rsidR="004E0E2B" w:rsidRPr="004E0E2B">
        <w:rPr>
          <w:rFonts w:ascii="Lucida Grande" w:hAnsi="Lucida Grande" w:cs="Lucida Grande"/>
          <w:b/>
          <w:color w:val="000000"/>
        </w:rPr>
        <w:t xml:space="preserve"> </w:t>
      </w:r>
      <w:r w:rsidR="004E0E2B" w:rsidRPr="00175E13">
        <w:rPr>
          <w:rFonts w:ascii="Lucida Grande" w:hAnsi="Lucida Grande" w:cs="Lucida Grande"/>
          <w:b/>
          <w:color w:val="000000"/>
        </w:rPr>
        <w:t>™</w:t>
      </w:r>
      <w:r w:rsidR="004E0E2B">
        <w:rPr>
          <w:rFonts w:ascii="Lucida Grande" w:hAnsi="Lucida Grande" w:cs="Lucida Grande"/>
          <w:b/>
          <w:color w:val="000000"/>
        </w:rPr>
        <w:t xml:space="preserve">, </w:t>
      </w:r>
      <w:r w:rsidR="004E0E2B">
        <w:rPr>
          <w:rFonts w:eastAsia="Times New Roman" w:cs="Times New Roman"/>
        </w:rPr>
        <w:t xml:space="preserve">a vapor compression water purification machine that can produce about 30 liters of water an hour on minimal energy usage, to communities in need of clean water in rural parts of Latin America and Africa.  In the area of </w:t>
      </w:r>
      <w:proofErr w:type="gramStart"/>
      <w:r w:rsidR="004E0E2B">
        <w:rPr>
          <w:rFonts w:eastAsia="Times New Roman" w:cs="Times New Roman"/>
        </w:rPr>
        <w:t>well-being</w:t>
      </w:r>
      <w:proofErr w:type="gramEnd"/>
      <w:r w:rsidR="004E0E2B">
        <w:rPr>
          <w:rFonts w:eastAsia="Times New Roman" w:cs="Times New Roman"/>
        </w:rPr>
        <w:t xml:space="preserve"> Coca Cola has focused on addressing obesity through production of low or no calorie products and has decreased its average calories per serving in its drinks by nine percent.   In addition, they support healthy living programs in many countries.</w:t>
      </w:r>
    </w:p>
    <w:p w14:paraId="4481AF90" w14:textId="77777777" w:rsidR="004E0E2B" w:rsidRDefault="004E0E2B" w:rsidP="004E0E2B">
      <w:pPr>
        <w:rPr>
          <w:rFonts w:eastAsia="Times New Roman" w:cs="Times New Roman"/>
        </w:rPr>
      </w:pPr>
    </w:p>
    <w:p w14:paraId="3E38F05E" w14:textId="77777777" w:rsidR="00874C96" w:rsidRPr="00964A2B" w:rsidRDefault="004E0E2B" w:rsidP="00874C96">
      <w:pPr>
        <w:rPr>
          <w:rFonts w:eastAsia="Times New Roman" w:cs="Times New Roman"/>
        </w:rPr>
      </w:pPr>
      <w:r>
        <w:rPr>
          <w:rFonts w:eastAsia="Times New Roman" w:cs="Times New Roman"/>
        </w:rPr>
        <w:t xml:space="preserve">Coca Cola maintains a philanthropic arm of the company that supports many </w:t>
      </w:r>
      <w:proofErr w:type="gramStart"/>
      <w:r>
        <w:rPr>
          <w:rFonts w:eastAsia="Times New Roman" w:cs="Times New Roman"/>
        </w:rPr>
        <w:t>community based</w:t>
      </w:r>
      <w:proofErr w:type="gramEnd"/>
      <w:r>
        <w:rPr>
          <w:rFonts w:eastAsia="Times New Roman" w:cs="Times New Roman"/>
        </w:rPr>
        <w:t xml:space="preserve"> initiatives, investing over $101.6 million in 2012 alone.  They have maintained their policy not to market to children, and address global climate issues through an ambitious goal of reducing their carbon footprint by 25% by 2020.</w:t>
      </w:r>
      <w:bookmarkStart w:id="0" w:name="_GoBack"/>
      <w:bookmarkEnd w:id="0"/>
    </w:p>
    <w:sectPr w:rsidR="00874C96" w:rsidRPr="00964A2B" w:rsidSect="00620BB8">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w:panose1 w:val="02000500000000000000"/>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C8220A5"/>
    <w:multiLevelType w:val="multilevel"/>
    <w:tmpl w:val="48D45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4C96"/>
    <w:rsid w:val="004E0E2B"/>
    <w:rsid w:val="00620BB8"/>
    <w:rsid w:val="007F1F67"/>
    <w:rsid w:val="00874C96"/>
    <w:rsid w:val="00964A2B"/>
    <w:rsid w:val="00B4085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7EC97FC"/>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874C96"/>
    <w:pPr>
      <w:spacing w:before="100" w:beforeAutospacing="1" w:after="100" w:afterAutospacing="1"/>
      <w:outlineLvl w:val="2"/>
    </w:pPr>
    <w:rPr>
      <w:rFonts w:ascii="Times" w:hAnsi="Times"/>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874C96"/>
    <w:rPr>
      <w:rFonts w:ascii="Times" w:hAnsi="Times"/>
      <w:b/>
      <w:bCs/>
      <w:sz w:val="27"/>
      <w:szCs w:val="27"/>
    </w:rPr>
  </w:style>
  <w:style w:type="paragraph" w:styleId="NormalWeb">
    <w:name w:val="Normal (Web)"/>
    <w:basedOn w:val="Normal"/>
    <w:uiPriority w:val="99"/>
    <w:semiHidden/>
    <w:unhideWhenUsed/>
    <w:rsid w:val="00874C96"/>
    <w:pPr>
      <w:spacing w:before="100" w:beforeAutospacing="1" w:after="100" w:afterAutospacing="1"/>
    </w:pPr>
    <w:rPr>
      <w:rFonts w:ascii="Times" w:hAnsi="Times" w:cs="Times New Roman"/>
      <w:sz w:val="20"/>
      <w:szCs w:val="20"/>
    </w:rPr>
  </w:style>
  <w:style w:type="character" w:styleId="Hyperlink">
    <w:name w:val="Hyperlink"/>
    <w:basedOn w:val="DefaultParagraphFont"/>
    <w:uiPriority w:val="99"/>
    <w:semiHidden/>
    <w:unhideWhenUsed/>
    <w:rsid w:val="00874C96"/>
    <w:rPr>
      <w:color w:val="0000FF"/>
      <w:u w:val="single"/>
    </w:rPr>
  </w:style>
  <w:style w:type="character" w:styleId="Strong">
    <w:name w:val="Strong"/>
    <w:basedOn w:val="DefaultParagraphFont"/>
    <w:uiPriority w:val="22"/>
    <w:qFormat/>
    <w:rsid w:val="00874C96"/>
    <w:rPr>
      <w:b/>
      <w:bCs/>
    </w:rPr>
  </w:style>
  <w:style w:type="character" w:styleId="Emphasis">
    <w:name w:val="Emphasis"/>
    <w:basedOn w:val="DefaultParagraphFont"/>
    <w:uiPriority w:val="20"/>
    <w:qFormat/>
    <w:rsid w:val="007F1F67"/>
    <w:rPr>
      <w:i/>
      <w:iC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874C96"/>
    <w:pPr>
      <w:spacing w:before="100" w:beforeAutospacing="1" w:after="100" w:afterAutospacing="1"/>
      <w:outlineLvl w:val="2"/>
    </w:pPr>
    <w:rPr>
      <w:rFonts w:ascii="Times" w:hAnsi="Times"/>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874C96"/>
    <w:rPr>
      <w:rFonts w:ascii="Times" w:hAnsi="Times"/>
      <w:b/>
      <w:bCs/>
      <w:sz w:val="27"/>
      <w:szCs w:val="27"/>
    </w:rPr>
  </w:style>
  <w:style w:type="paragraph" w:styleId="NormalWeb">
    <w:name w:val="Normal (Web)"/>
    <w:basedOn w:val="Normal"/>
    <w:uiPriority w:val="99"/>
    <w:semiHidden/>
    <w:unhideWhenUsed/>
    <w:rsid w:val="00874C96"/>
    <w:pPr>
      <w:spacing w:before="100" w:beforeAutospacing="1" w:after="100" w:afterAutospacing="1"/>
    </w:pPr>
    <w:rPr>
      <w:rFonts w:ascii="Times" w:hAnsi="Times" w:cs="Times New Roman"/>
      <w:sz w:val="20"/>
      <w:szCs w:val="20"/>
    </w:rPr>
  </w:style>
  <w:style w:type="character" w:styleId="Hyperlink">
    <w:name w:val="Hyperlink"/>
    <w:basedOn w:val="DefaultParagraphFont"/>
    <w:uiPriority w:val="99"/>
    <w:semiHidden/>
    <w:unhideWhenUsed/>
    <w:rsid w:val="00874C96"/>
    <w:rPr>
      <w:color w:val="0000FF"/>
      <w:u w:val="single"/>
    </w:rPr>
  </w:style>
  <w:style w:type="character" w:styleId="Strong">
    <w:name w:val="Strong"/>
    <w:basedOn w:val="DefaultParagraphFont"/>
    <w:uiPriority w:val="22"/>
    <w:qFormat/>
    <w:rsid w:val="00874C96"/>
    <w:rPr>
      <w:b/>
      <w:bCs/>
    </w:rPr>
  </w:style>
  <w:style w:type="character" w:styleId="Emphasis">
    <w:name w:val="Emphasis"/>
    <w:basedOn w:val="DefaultParagraphFont"/>
    <w:uiPriority w:val="20"/>
    <w:qFormat/>
    <w:rsid w:val="007F1F6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8764523">
      <w:bodyDiv w:val="1"/>
      <w:marLeft w:val="0"/>
      <w:marRight w:val="0"/>
      <w:marTop w:val="0"/>
      <w:marBottom w:val="0"/>
      <w:divBdr>
        <w:top w:val="none" w:sz="0" w:space="0" w:color="auto"/>
        <w:left w:val="none" w:sz="0" w:space="0" w:color="auto"/>
        <w:bottom w:val="none" w:sz="0" w:space="0" w:color="auto"/>
        <w:right w:val="none" w:sz="0" w:space="0" w:color="auto"/>
      </w:divBdr>
    </w:div>
    <w:div w:id="2029479480">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TotalTime>
  <Pages>1</Pages>
  <Words>453</Words>
  <Characters>2587</Characters>
  <Application>Microsoft Macintosh Word</Application>
  <DocSecurity>0</DocSecurity>
  <Lines>21</Lines>
  <Paragraphs>6</Paragraphs>
  <ScaleCrop>false</ScaleCrop>
  <Company/>
  <LinksUpToDate>false</LinksUpToDate>
  <CharactersWithSpaces>3034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Anne Ramirez</dc:creator>
  <cp:keywords/>
  <dc:description/>
  <cp:lastModifiedBy>Mary Anne Ramirez</cp:lastModifiedBy>
  <cp:revision>2</cp:revision>
  <dcterms:created xsi:type="dcterms:W3CDTF">2014-06-17T15:04:00Z</dcterms:created>
  <dcterms:modified xsi:type="dcterms:W3CDTF">2014-06-17T15:33:00Z</dcterms:modified>
</cp:coreProperties>
</file>